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600" w:lineRule="exact"/>
        <w:jc w:val="center"/>
        <w:rPr>
          <w:rFonts w:ascii="宋体" w:hAnsi="宋体"/>
          <w:b/>
          <w:sz w:val="36"/>
          <w:szCs w:val="36"/>
        </w:rPr>
      </w:pPr>
      <w:r>
        <w:rPr>
          <w:rFonts w:hint="eastAsia" w:ascii="宋体" w:hAnsi="宋体"/>
          <w:b/>
          <w:sz w:val="36"/>
          <w:szCs w:val="36"/>
          <w:lang w:eastAsia="zh-CN"/>
        </w:rPr>
        <w:t>四川音乐学院</w:t>
      </w:r>
      <w:r>
        <w:rPr>
          <w:rFonts w:hint="eastAsia" w:ascii="宋体" w:hAnsi="宋体"/>
          <w:b/>
          <w:sz w:val="36"/>
          <w:szCs w:val="36"/>
        </w:rPr>
        <w:t>新生“绿色通道”办理须知</w:t>
      </w:r>
    </w:p>
    <w:p>
      <w:pPr>
        <w:keepNext w:val="0"/>
        <w:keepLines w:val="0"/>
        <w:pageBreakBefore w:val="0"/>
        <w:widowControl w:val="0"/>
        <w:kinsoku/>
        <w:wordWrap/>
        <w:overflowPunct/>
        <w:topLinePunct w:val="0"/>
        <w:autoSpaceDE/>
        <w:autoSpaceDN/>
        <w:bidi w:val="0"/>
        <w:adjustRightInd w:val="0"/>
        <w:snapToGrid w:val="0"/>
        <w:spacing w:beforeLines="100" w:afterLines="100" w:line="360" w:lineRule="auto"/>
        <w:ind w:left="0" w:leftChars="0" w:right="0" w:rightChars="0" w:firstLine="600" w:firstLineChars="200"/>
        <w:jc w:val="both"/>
        <w:textAlignment w:val="auto"/>
        <w:outlineLvl w:val="9"/>
        <w:rPr>
          <w:rFonts w:hint="eastAsia" w:ascii="仿宋_GB2312" w:eastAsia="仿宋_GB2312"/>
          <w:sz w:val="30"/>
          <w:szCs w:val="30"/>
        </w:rPr>
      </w:pPr>
      <w:r>
        <w:rPr>
          <w:rFonts w:hint="eastAsia" w:ascii="仿宋_GB2312" w:hAnsi="宋体" w:eastAsia="仿宋_GB2312"/>
          <w:kern w:val="0"/>
          <w:sz w:val="30"/>
          <w:szCs w:val="30"/>
        </w:rPr>
        <w:t>为切实保证家庭经济困难学生顺利入学，凡被我校正式录取、家庭经济困难的新生，均可通过“绿色通道”办理入学手续</w:t>
      </w:r>
      <w:r>
        <w:rPr>
          <w:rFonts w:hint="eastAsia" w:ascii="仿宋_GB2312" w:eastAsia="仿宋_GB2312"/>
          <w:sz w:val="30"/>
          <w:szCs w:val="30"/>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Lines="100" w:afterLines="100" w:line="360" w:lineRule="auto"/>
        <w:ind w:left="0" w:leftChars="0" w:right="0" w:rightChars="0" w:firstLine="600" w:firstLineChars="200"/>
        <w:jc w:val="both"/>
        <w:textAlignment w:val="auto"/>
        <w:outlineLvl w:val="9"/>
        <w:rPr>
          <w:rFonts w:hint="eastAsia" w:ascii="仿宋_GB2312" w:hAnsi="宋体" w:eastAsia="仿宋_GB2312"/>
          <w:sz w:val="30"/>
          <w:szCs w:val="30"/>
          <w:lang w:val="en-US" w:eastAsia="zh-CN"/>
        </w:rPr>
      </w:pPr>
      <w:r>
        <w:rPr>
          <w:rFonts w:hint="eastAsia" w:ascii="仿宋_GB2312" w:hAnsi="宋体" w:eastAsia="仿宋_GB2312"/>
          <w:sz w:val="30"/>
          <w:szCs w:val="30"/>
        </w:rPr>
        <w:t>已成功申请获得生源地信用助学贷款的</w:t>
      </w:r>
      <w:r>
        <w:rPr>
          <w:rFonts w:hint="eastAsia" w:ascii="仿宋_GB2312" w:hAnsi="宋体" w:eastAsia="仿宋_GB2312"/>
          <w:sz w:val="30"/>
          <w:szCs w:val="30"/>
          <w:lang w:eastAsia="zh-CN"/>
        </w:rPr>
        <w:t>新生</w:t>
      </w:r>
      <w:r>
        <w:rPr>
          <w:rFonts w:hint="eastAsia" w:ascii="仿宋_GB2312" w:hAnsi="宋体" w:eastAsia="仿宋_GB2312"/>
          <w:sz w:val="30"/>
          <w:szCs w:val="30"/>
        </w:rPr>
        <w:t>，到校后提供生源地信用助学贷款受理证明或合同回执</w:t>
      </w:r>
      <w:r>
        <w:rPr>
          <w:rFonts w:hint="eastAsia" w:ascii="仿宋_GB2312" w:hAnsi="宋体" w:eastAsia="仿宋_GB2312"/>
          <w:sz w:val="30"/>
          <w:szCs w:val="30"/>
          <w:lang w:eastAsia="zh-CN"/>
        </w:rPr>
        <w:t>，并到绿色通道登记，领取缓交学费缴费单，方可</w:t>
      </w:r>
      <w:r>
        <w:rPr>
          <w:rFonts w:hint="eastAsia" w:ascii="仿宋_GB2312" w:hAnsi="宋体" w:eastAsia="仿宋_GB2312"/>
          <w:sz w:val="30"/>
          <w:szCs w:val="30"/>
        </w:rPr>
        <w:t>办理入学手续。</w:t>
      </w:r>
      <w:r>
        <w:rPr>
          <w:rFonts w:hint="eastAsia" w:ascii="仿宋_GB2312" w:hAnsi="宋体" w:eastAsia="仿宋_GB2312"/>
          <w:sz w:val="30"/>
          <w:szCs w:val="30"/>
          <w:lang w:eastAsia="zh-CN"/>
        </w:rPr>
        <w:t>再</w:t>
      </w:r>
      <w:r>
        <w:rPr>
          <w:rFonts w:hint="eastAsia" w:ascii="仿宋_GB2312" w:hAnsi="宋体" w:eastAsia="仿宋_GB2312"/>
          <w:sz w:val="30"/>
          <w:szCs w:val="30"/>
        </w:rPr>
        <w:t>由学生本人将学校已经填写完毕的合同回执在规定时间内寄回当地县资助中心。</w:t>
      </w:r>
      <w:r>
        <w:rPr>
          <w:rFonts w:hint="eastAsia" w:ascii="仿宋_GB2312" w:hAnsi="宋体" w:eastAsia="仿宋_GB2312"/>
          <w:sz w:val="30"/>
          <w:szCs w:val="30"/>
          <w:lang w:val="en-US" w:eastAsia="zh-CN"/>
        </w:rPr>
        <w:t xml:space="preserve"> </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Lines="100" w:afterLines="100" w:line="360" w:lineRule="auto"/>
        <w:ind w:left="0" w:leftChars="0" w:right="0" w:rightChars="0" w:firstLine="600" w:firstLineChars="200"/>
        <w:jc w:val="both"/>
        <w:textAlignment w:val="auto"/>
        <w:outlineLvl w:val="9"/>
        <w:rPr>
          <w:rFonts w:hint="eastAsia" w:ascii="仿宋_GB2312" w:eastAsia="仿宋_GB2312"/>
          <w:sz w:val="32"/>
          <w:szCs w:val="32"/>
          <w:lang w:eastAsia="zh-CN"/>
        </w:rPr>
      </w:pPr>
      <w:r>
        <w:rPr>
          <w:rFonts w:hint="eastAsia" w:ascii="仿宋_GB2312" w:hAnsi="宋体" w:eastAsia="仿宋_GB2312"/>
          <w:sz w:val="30"/>
          <w:szCs w:val="30"/>
          <w:lang w:eastAsia="zh-CN"/>
        </w:rPr>
        <w:t>凡是未能交付除国家助学贷款外的学杂费或完全无法交付学杂费的同学，需填写《四川音乐学院学生缓交学杂费申请表》。流程如下：</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第一步：新生到院（系）报到。新生向所在院（系）提交《高等学校学生及家庭情况调查表》及相关经济困难证明材料。</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第二步：院（系）了解信息。院（系）审查，仔细询问、了解新生及家庭经济情况。</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第三步：新生到绿色通道登记。院（系）审查后，新生到绿色通道处领取《四川音乐学院学生缓交学杂费申请表》（下称《申请表》）并填写。</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第四步：签署《申请表》。新生填写《申请表》后</w:t>
      </w:r>
      <w:r>
        <w:rPr>
          <w:rFonts w:hint="eastAsia" w:ascii="仿宋_GB2312" w:eastAsia="仿宋_GB2312"/>
          <w:sz w:val="30"/>
          <w:szCs w:val="30"/>
          <w:lang w:eastAsia="zh-CN"/>
        </w:rPr>
        <w:t>由所在院（系）、学生资助管理中心、学院领导签署意见，</w:t>
      </w:r>
      <w:r>
        <w:rPr>
          <w:rFonts w:hint="eastAsia" w:ascii="仿宋_GB2312" w:eastAsia="仿宋_GB2312"/>
          <w:sz w:val="32"/>
          <w:szCs w:val="32"/>
          <w:lang w:val="en-US" w:eastAsia="zh-CN"/>
        </w:rPr>
        <w:t>《申请表》一式两份，一份由学生资助管理中心存档，另一份由新生本人留存。新生凭《申请表》返回学院报到处，完成报到手续的办理。</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报到时如仍需帮助，可随时向“绿色通道”服务区的资助中心老师们咨询解决，还可拨打资助热线028-85430244。</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xml:space="preserve">　                         </w:t>
      </w:r>
      <w:bookmarkStart w:id="0" w:name="_GoBack"/>
      <w:bookmarkEnd w:id="0"/>
      <w:r>
        <w:rPr>
          <w:rFonts w:hint="eastAsia" w:ascii="仿宋_GB2312" w:eastAsia="仿宋_GB2312"/>
          <w:sz w:val="32"/>
          <w:szCs w:val="32"/>
          <w:lang w:val="en-US" w:eastAsia="zh-CN"/>
        </w:rPr>
        <w:t>　学生处学生资助管理中心</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100" w:afterLines="100" w:line="360" w:lineRule="auto"/>
        <w:ind w:leftChars="200" w:right="0" w:rightChars="0"/>
        <w:jc w:val="both"/>
        <w:textAlignment w:val="auto"/>
        <w:outlineLvl w:val="9"/>
        <w:rPr>
          <w:rFonts w:hint="eastAsia" w:ascii="仿宋_GB2312" w:eastAsia="仿宋_GB2312"/>
          <w:sz w:val="32"/>
          <w:szCs w:val="32"/>
          <w:lang w:eastAsia="zh-CN"/>
        </w:rPr>
      </w:pPr>
      <w:r>
        <w:rPr>
          <w:rFonts w:hint="eastAsia" w:ascii="仿宋_GB2312" w:eastAsia="仿宋_GB2312"/>
          <w:sz w:val="32"/>
          <w:szCs w:val="32"/>
          <w:lang w:val="en-US" w:eastAsia="zh-CN"/>
        </w:rPr>
        <w:t xml:space="preserve">                  </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w:t>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br w:type="textWrapping"/>
      </w:r>
      <w:r>
        <w:rPr>
          <w:rFonts w:hint="eastAsia" w:ascii="仿宋_GB2312" w:eastAsia="仿宋_GB2312"/>
          <w:sz w:val="32"/>
          <w:szCs w:val="32"/>
          <w:lang w:val="en-US" w:eastAsia="zh-CN"/>
        </w:rPr>
        <w:t> </w:t>
      </w:r>
    </w:p>
    <w:p>
      <w:pPr>
        <w:keepNext w:val="0"/>
        <w:keepLines w:val="0"/>
        <w:pageBreakBefore w:val="0"/>
        <w:widowControl w:val="0"/>
        <w:kinsoku/>
        <w:wordWrap/>
        <w:overflowPunct/>
        <w:topLinePunct w:val="0"/>
        <w:autoSpaceDE/>
        <w:autoSpaceDN/>
        <w:bidi w:val="0"/>
        <w:adjustRightInd w:val="0"/>
        <w:spacing w:line="360" w:lineRule="auto"/>
        <w:ind w:left="0" w:leftChars="0" w:right="0" w:rightChars="0" w:firstLine="4160" w:firstLineChars="1300"/>
        <w:jc w:val="both"/>
        <w:textAlignment w:val="auto"/>
        <w:outlineLvl w:val="9"/>
        <w:rPr>
          <w:rFonts w:hint="eastAsia" w:ascii="仿宋_GB2312" w:eastAsia="仿宋_GB2312"/>
          <w:sz w:val="32"/>
          <w:szCs w:val="32"/>
          <w:lang w:eastAsia="zh-CN"/>
        </w:rPr>
      </w:pPr>
    </w:p>
    <w:p>
      <w:pPr>
        <w:keepNext w:val="0"/>
        <w:keepLines w:val="0"/>
        <w:pageBreakBefore w:val="0"/>
        <w:widowControl w:val="0"/>
        <w:kinsoku/>
        <w:wordWrap/>
        <w:overflowPunct/>
        <w:topLinePunct w:val="0"/>
        <w:autoSpaceDE/>
        <w:autoSpaceDN/>
        <w:bidi w:val="0"/>
        <w:adjustRightInd w:val="0"/>
        <w:spacing w:line="360" w:lineRule="auto"/>
        <w:ind w:left="0" w:leftChars="0" w:right="0" w:rightChars="0" w:firstLine="4160" w:firstLineChars="1300"/>
        <w:jc w:val="both"/>
        <w:textAlignment w:val="auto"/>
        <w:outlineLvl w:val="9"/>
        <w:rPr>
          <w:rFonts w:hint="eastAsia" w:ascii="仿宋_GB2312" w:eastAsia="仿宋_GB2312"/>
          <w:sz w:val="32"/>
          <w:szCs w:val="32"/>
          <w:lang w:eastAsia="zh-CN"/>
        </w:rPr>
      </w:pP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Arial">
    <w:panose1 w:val="020B0604020202020204"/>
    <w:charset w:val="00"/>
    <w:family w:val="auto"/>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rPr>
        <w:rStyle w:val="10"/>
      </w:rPr>
    </w:pPr>
    <w:r>
      <w:rPr>
        <w:rStyle w:val="10"/>
      </w:rPr>
      <w:fldChar w:fldCharType="begin"/>
    </w:r>
    <w:r>
      <w:rPr>
        <w:rStyle w:val="10"/>
      </w:rPr>
      <w:instrText xml:space="preserve">PAGE  </w:instrText>
    </w:r>
    <w:r>
      <w:rPr>
        <w:rStyle w:val="10"/>
      </w:rPr>
      <w:fldChar w:fldCharType="separate"/>
    </w:r>
    <w:r>
      <w:rPr>
        <w:rStyle w:val="10"/>
      </w:rPr>
      <w:t>1</w:t>
    </w:r>
    <w:r>
      <w:rPr>
        <w:rStyle w:val="10"/>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rPr>
        <w:rStyle w:val="10"/>
      </w:rPr>
    </w:pPr>
    <w:r>
      <w:rPr>
        <w:rStyle w:val="10"/>
      </w:rPr>
      <w:fldChar w:fldCharType="begin"/>
    </w:r>
    <w:r>
      <w:rPr>
        <w:rStyle w:val="10"/>
      </w:rPr>
      <w:instrText xml:space="preserve">PAGE  </w:instrText>
    </w:r>
    <w:r>
      <w:rPr>
        <w:rStyle w:val="10"/>
      </w:rPr>
      <w:fldChar w:fldCharType="end"/>
    </w:r>
  </w:p>
  <w:p>
    <w:pPr>
      <w:pStyle w:val="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62764739">
    <w:nsid w:val="573004C3"/>
    <w:multiLevelType w:val="singleLevel"/>
    <w:tmpl w:val="573004C3"/>
    <w:lvl w:ilvl="0" w:tentative="1">
      <w:start w:val="1"/>
      <w:numFmt w:val="chineseCounting"/>
      <w:suff w:val="nothing"/>
      <w:lvlText w:val="%1、"/>
      <w:lvlJc w:val="left"/>
    </w:lvl>
  </w:abstractNum>
  <w:num w:numId="1">
    <w:abstractNumId w:val="14627647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B4798F"/>
    <w:rsid w:val="00035110"/>
    <w:rsid w:val="00044EEF"/>
    <w:rsid w:val="000A4C1D"/>
    <w:rsid w:val="000C2F80"/>
    <w:rsid w:val="000C7A50"/>
    <w:rsid w:val="000D5B8F"/>
    <w:rsid w:val="001204F0"/>
    <w:rsid w:val="0016742F"/>
    <w:rsid w:val="001C6024"/>
    <w:rsid w:val="001D3364"/>
    <w:rsid w:val="001D42E7"/>
    <w:rsid w:val="00271939"/>
    <w:rsid w:val="00283F91"/>
    <w:rsid w:val="002D61BA"/>
    <w:rsid w:val="002E6628"/>
    <w:rsid w:val="00330B48"/>
    <w:rsid w:val="003B216D"/>
    <w:rsid w:val="00422D5F"/>
    <w:rsid w:val="00426CBB"/>
    <w:rsid w:val="00430AFB"/>
    <w:rsid w:val="00485420"/>
    <w:rsid w:val="004F63EE"/>
    <w:rsid w:val="00507752"/>
    <w:rsid w:val="00535AB4"/>
    <w:rsid w:val="00584AD5"/>
    <w:rsid w:val="005A1DEC"/>
    <w:rsid w:val="005B0540"/>
    <w:rsid w:val="005D16CA"/>
    <w:rsid w:val="00606504"/>
    <w:rsid w:val="006338E9"/>
    <w:rsid w:val="006428D3"/>
    <w:rsid w:val="00685220"/>
    <w:rsid w:val="006A23C5"/>
    <w:rsid w:val="00750EE1"/>
    <w:rsid w:val="007B1332"/>
    <w:rsid w:val="007E38B7"/>
    <w:rsid w:val="007E624F"/>
    <w:rsid w:val="007E6AF7"/>
    <w:rsid w:val="007F268C"/>
    <w:rsid w:val="008C08BB"/>
    <w:rsid w:val="008D7EFD"/>
    <w:rsid w:val="00932230"/>
    <w:rsid w:val="00941C86"/>
    <w:rsid w:val="009A2D40"/>
    <w:rsid w:val="009C5A0A"/>
    <w:rsid w:val="009D6197"/>
    <w:rsid w:val="00A05BF7"/>
    <w:rsid w:val="00AB0514"/>
    <w:rsid w:val="00AC3A5A"/>
    <w:rsid w:val="00B4798F"/>
    <w:rsid w:val="00B74A6E"/>
    <w:rsid w:val="00BA47F6"/>
    <w:rsid w:val="00BB39EE"/>
    <w:rsid w:val="00BD664C"/>
    <w:rsid w:val="00C62B80"/>
    <w:rsid w:val="00C74BF9"/>
    <w:rsid w:val="00C8787E"/>
    <w:rsid w:val="00C91659"/>
    <w:rsid w:val="00CB3966"/>
    <w:rsid w:val="00CC467C"/>
    <w:rsid w:val="00CF5625"/>
    <w:rsid w:val="00D120B7"/>
    <w:rsid w:val="00D339B4"/>
    <w:rsid w:val="00D924A5"/>
    <w:rsid w:val="00DA0045"/>
    <w:rsid w:val="00DD1494"/>
    <w:rsid w:val="00DE6CC1"/>
    <w:rsid w:val="00DE6EDE"/>
    <w:rsid w:val="00E411E5"/>
    <w:rsid w:val="00E54890"/>
    <w:rsid w:val="00EA7A2C"/>
    <w:rsid w:val="00ED0796"/>
    <w:rsid w:val="00F3720C"/>
    <w:rsid w:val="00FA4FFA"/>
    <w:rsid w:val="119B53C0"/>
    <w:rsid w:val="371927A2"/>
    <w:rsid w:val="3E784161"/>
    <w:rsid w:val="4DD63145"/>
    <w:rsid w:val="504617A0"/>
    <w:rsid w:val="5B0E190A"/>
    <w:rsid w:val="5B211DE2"/>
    <w:rsid w:val="727D3133"/>
    <w:rsid w:val="7A05397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spacing w:afterLines="50"/>
      <w:ind w:firstLine="602" w:firstLineChars="200"/>
    </w:pPr>
    <w:rPr>
      <w:rFonts w:ascii="仿宋_GB2312" w:eastAsia="仿宋_GB2312"/>
      <w:b/>
      <w:sz w:val="30"/>
    </w:rPr>
  </w:style>
  <w:style w:type="paragraph" w:styleId="7">
    <w:name w:val="Normal (Web)"/>
    <w:basedOn w:val="1"/>
    <w:uiPriority w:val="0"/>
    <w:pPr>
      <w:widowControl/>
      <w:spacing w:before="100" w:beforeAutospacing="1" w:after="100" w:afterAutospacing="1"/>
      <w:jc w:val="left"/>
    </w:pPr>
    <w:rPr>
      <w:rFonts w:ascii="宋体" w:hAnsi="宋体"/>
      <w:kern w:val="0"/>
      <w:sz w:val="24"/>
    </w:rPr>
  </w:style>
  <w:style w:type="character" w:styleId="9">
    <w:name w:val="Strong"/>
    <w:basedOn w:val="8"/>
    <w:qFormat/>
    <w:uiPriority w:val="0"/>
    <w:rPr>
      <w:b/>
      <w:bCs/>
    </w:rPr>
  </w:style>
  <w:style w:type="character" w:styleId="10">
    <w:name w:val="page number"/>
    <w:basedOn w:val="8"/>
    <w:qFormat/>
    <w:uiPriority w:val="0"/>
  </w:style>
  <w:style w:type="paragraph" w:customStyle="1" w:styleId="12">
    <w:name w:val="Char Char Char Char Char Char Char"/>
    <w:basedOn w:val="2"/>
    <w:uiPriority w:val="0"/>
    <w:pPr>
      <w:spacing w:line="360" w:lineRule="auto"/>
    </w:pPr>
    <w:rPr>
      <w:rFonts w:ascii="Tahoma" w:hAnsi="Tahoma"/>
      <w:sz w:val="24"/>
    </w:rPr>
  </w:style>
  <w:style w:type="paragraph" w:customStyle="1" w:styleId="13">
    <w:name w:val="Char Char Char Char"/>
    <w:basedOn w:val="1"/>
    <w:uiPriority w:val="0"/>
    <w:pPr>
      <w:tabs>
        <w:tab w:val="left" w:pos="4665"/>
        <w:tab w:val="left" w:pos="8970"/>
      </w:tabs>
    </w:pPr>
    <w:rPr>
      <w:szCs w:val="20"/>
    </w:rPr>
  </w:style>
  <w:style w:type="character" w:customStyle="1" w:styleId="14">
    <w:name w:val="页眉 Char"/>
    <w:basedOn w:val="8"/>
    <w:link w:val="5"/>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66</Words>
  <Characters>382</Characters>
  <Lines>3</Lines>
  <Paragraphs>1</Paragraphs>
  <ScaleCrop>false</ScaleCrop>
  <LinksUpToDate>false</LinksUpToDate>
  <CharactersWithSpaces>447</CharactersWithSpaces>
  <Application>WPS Office_10.1.0.5603_F1E327BC-269C-435d-A152-05C5408002CA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2014-03-27T08:32:00Z</dcterms:created>
  <dc:creator>微软用户</dc:creator>
  <cp:lastModifiedBy>Administrator</cp:lastModifiedBy>
  <cp:lastPrinted>2016-05-10T01:39:00Z</cp:lastPrinted>
  <dcterms:modified xsi:type="dcterms:W3CDTF">2016-05-11T09:10:17Z</dcterms:modified>
  <dc:title>贵州财经学院2008年学生资助政策简介</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